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27" w:rsidRDefault="00646427" w:rsidP="00646427">
      <w:pPr>
        <w:spacing w:after="0" w:line="336" w:lineRule="auto"/>
        <w:textAlignment w:val="top"/>
        <w:rPr>
          <w:rFonts w:ascii="Arial" w:eastAsia="Times New Roman" w:hAnsi="Arial" w:cs="Arial"/>
          <w:b/>
          <w:color w:val="000000"/>
          <w:sz w:val="28"/>
          <w:szCs w:val="28"/>
          <w:lang w:val="en" w:eastAsia="en-GB"/>
        </w:rPr>
      </w:pPr>
      <w:bookmarkStart w:id="0" w:name="_GoBack"/>
      <w:bookmarkEnd w:id="0"/>
    </w:p>
    <w:p w:rsidR="00283E1F" w:rsidRDefault="002E5D3A" w:rsidP="00646427">
      <w:pPr>
        <w:spacing w:after="0" w:line="336" w:lineRule="auto"/>
        <w:textAlignment w:val="top"/>
        <w:rPr>
          <w:rFonts w:ascii="Arial" w:eastAsia="Times New Roman" w:hAnsi="Arial" w:cs="Arial"/>
          <w:b/>
          <w:color w:val="000000"/>
          <w:sz w:val="28"/>
          <w:szCs w:val="28"/>
          <w:lang w:val="en" w:eastAsia="en-GB"/>
        </w:rPr>
      </w:pPr>
      <w:r>
        <w:rPr>
          <w:rFonts w:ascii="Arial" w:eastAsia="Times New Roman" w:hAnsi="Arial" w:cs="Arial"/>
          <w:b/>
          <w:color w:val="000000"/>
          <w:sz w:val="28"/>
          <w:szCs w:val="28"/>
          <w:lang w:val="en" w:eastAsia="en-GB"/>
        </w:rPr>
        <w:t>A</w:t>
      </w:r>
      <w:r w:rsidR="008A434E">
        <w:rPr>
          <w:rFonts w:ascii="Arial" w:eastAsia="Times New Roman" w:hAnsi="Arial" w:cs="Arial"/>
          <w:b/>
          <w:color w:val="000000"/>
          <w:sz w:val="28"/>
          <w:szCs w:val="28"/>
          <w:lang w:val="en" w:eastAsia="en-GB"/>
        </w:rPr>
        <w:t>ppendix A</w:t>
      </w:r>
    </w:p>
    <w:p w:rsidR="00283E1F" w:rsidRDefault="00283E1F" w:rsidP="00646427">
      <w:pPr>
        <w:spacing w:after="0" w:line="336" w:lineRule="auto"/>
        <w:textAlignment w:val="top"/>
        <w:rPr>
          <w:rFonts w:ascii="Arial" w:eastAsia="Times New Roman" w:hAnsi="Arial" w:cs="Arial"/>
          <w:b/>
          <w:color w:val="000000"/>
          <w:sz w:val="28"/>
          <w:szCs w:val="28"/>
          <w:lang w:val="en" w:eastAsia="en-GB"/>
        </w:rPr>
      </w:pPr>
    </w:p>
    <w:p w:rsidR="00646427" w:rsidRPr="00646427" w:rsidRDefault="00646427" w:rsidP="00646427">
      <w:pPr>
        <w:spacing w:after="0" w:line="336" w:lineRule="auto"/>
        <w:textAlignment w:val="top"/>
        <w:rPr>
          <w:rFonts w:ascii="Arial" w:eastAsia="Times New Roman" w:hAnsi="Arial" w:cs="Arial"/>
          <w:b/>
          <w:color w:val="000000"/>
          <w:sz w:val="28"/>
          <w:szCs w:val="28"/>
          <w:lang w:val="en" w:eastAsia="en-GB"/>
        </w:rPr>
      </w:pPr>
      <w:r w:rsidRPr="00646427">
        <w:rPr>
          <w:rFonts w:ascii="Arial" w:eastAsia="Times New Roman" w:hAnsi="Arial" w:cs="Arial"/>
          <w:b/>
          <w:color w:val="000000"/>
          <w:sz w:val="28"/>
          <w:szCs w:val="28"/>
          <w:lang w:val="en" w:eastAsia="en-GB"/>
        </w:rPr>
        <w:t>LGA Press Release</w:t>
      </w:r>
      <w:r w:rsidR="002E5D3A">
        <w:rPr>
          <w:rFonts w:ascii="Arial" w:eastAsia="Times New Roman" w:hAnsi="Arial" w:cs="Arial"/>
          <w:b/>
          <w:color w:val="000000"/>
          <w:sz w:val="28"/>
          <w:szCs w:val="28"/>
          <w:lang w:val="en" w:eastAsia="en-GB"/>
        </w:rPr>
        <w:t xml:space="preserve"> </w:t>
      </w:r>
      <w:r w:rsidR="00283E1F">
        <w:rPr>
          <w:rFonts w:ascii="Arial" w:eastAsia="Times New Roman" w:hAnsi="Arial" w:cs="Arial"/>
          <w:b/>
          <w:color w:val="000000"/>
          <w:sz w:val="28"/>
          <w:szCs w:val="28"/>
          <w:lang w:val="en" w:eastAsia="en-GB"/>
        </w:rPr>
        <w:t>responding to the In</w:t>
      </w:r>
      <w:r w:rsidR="00283E1F" w:rsidRPr="00283E1F">
        <w:rPr>
          <w:rFonts w:ascii="Arial" w:eastAsia="Times New Roman" w:hAnsi="Arial" w:cs="Arial"/>
          <w:b/>
          <w:color w:val="000000"/>
          <w:sz w:val="28"/>
          <w:szCs w:val="28"/>
          <w:lang w:val="en" w:eastAsia="en-GB"/>
        </w:rPr>
        <w:t>dependent Commission on Local Government Finance's final report</w:t>
      </w:r>
    </w:p>
    <w:p w:rsidR="00646427" w:rsidRDefault="00646427" w:rsidP="00646427">
      <w:pPr>
        <w:spacing w:after="0" w:line="240" w:lineRule="auto"/>
        <w:textAlignment w:val="top"/>
        <w:rPr>
          <w:rFonts w:ascii="Arial" w:eastAsia="Times New Roman" w:hAnsi="Arial" w:cs="Arial"/>
          <w:color w:val="000000"/>
          <w:sz w:val="24"/>
          <w:szCs w:val="24"/>
          <w:lang w:val="en" w:eastAsia="en-GB"/>
        </w:rPr>
      </w:pPr>
    </w:p>
    <w:p w:rsidR="00C76128" w:rsidRDefault="00C76128" w:rsidP="00646427">
      <w:pPr>
        <w:spacing w:after="0" w:line="240" w:lineRule="auto"/>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Responding to the independent Commission on Local Government Finance's final report ‘Financing English Devolution', LGA Chair Cllr David Sparks said:</w:t>
      </w:r>
    </w:p>
    <w:p w:rsidR="00646427" w:rsidRPr="00646427" w:rsidRDefault="00646427" w:rsidP="00646427">
      <w:pPr>
        <w:spacing w:after="0" w:line="240" w:lineRule="auto"/>
        <w:textAlignment w:val="top"/>
        <w:rPr>
          <w:rFonts w:ascii="Arial" w:eastAsia="Times New Roman" w:hAnsi="Arial" w:cs="Arial"/>
          <w:color w:val="000000"/>
          <w:sz w:val="24"/>
          <w:szCs w:val="24"/>
          <w:lang w:val="en" w:eastAsia="en-GB"/>
        </w:rPr>
      </w:pPr>
    </w:p>
    <w:p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b/>
          <w:bCs/>
          <w:color w:val="000000"/>
          <w:sz w:val="24"/>
          <w:szCs w:val="24"/>
          <w:lang w:val="en" w:eastAsia="en-GB"/>
        </w:rPr>
        <w:t>"</w:t>
      </w:r>
      <w:r w:rsidRPr="00646427">
        <w:rPr>
          <w:rFonts w:ascii="Arial" w:eastAsia="Times New Roman" w:hAnsi="Arial" w:cs="Arial"/>
          <w:color w:val="000000"/>
          <w:sz w:val="24"/>
          <w:szCs w:val="24"/>
          <w:lang w:val="en" w:eastAsia="en-GB"/>
        </w:rPr>
        <w:t>This report from the independent commission raises issues which will have a bearing on everyone in this country, now and for generations to come.</w:t>
      </w:r>
    </w:p>
    <w:p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"With rising demand, more complex needs and less money to go round, the time for merely talking about changing the way we do things is fast running out.</w:t>
      </w:r>
    </w:p>
    <w:p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"The services councils provide will not be able to withstand another five years of cuts without radical reform, and it will be people who rely on good roads, public facilities and care who pay the price.</w:t>
      </w:r>
    </w:p>
    <w:p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"It will be vital that this and the next government take heed of the Commission's recommendations. The Commission's call for a variable pace of reform is an entirely sensible one. As this report makes clear, it will be important that pioneer areas which first take on new freedoms represent a broad range of types of local authority across all parts of the country.</w:t>
      </w:r>
    </w:p>
    <w:p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rsidR="00C76128" w:rsidRDefault="00C76128" w:rsidP="00646427">
      <w:pPr>
        <w:spacing w:after="0" w:line="240" w:lineRule="auto"/>
        <w:ind w:left="75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"For many areas it's now devolution or bust."</w:t>
      </w:r>
    </w:p>
    <w:p w:rsidR="00646427" w:rsidRPr="00646427" w:rsidRDefault="00646427" w:rsidP="00646427">
      <w:pPr>
        <w:spacing w:after="0" w:line="240" w:lineRule="auto"/>
        <w:ind w:left="750"/>
        <w:textAlignment w:val="top"/>
        <w:rPr>
          <w:rFonts w:ascii="Arial" w:eastAsia="Times New Roman" w:hAnsi="Arial" w:cs="Arial"/>
          <w:color w:val="000000"/>
          <w:sz w:val="24"/>
          <w:szCs w:val="24"/>
          <w:lang w:val="en" w:eastAsia="en-GB"/>
        </w:rPr>
      </w:pPr>
    </w:p>
    <w:p w:rsidR="00C76128" w:rsidRDefault="00C76128" w:rsidP="00646427">
      <w:pPr>
        <w:spacing w:after="0" w:line="240" w:lineRule="auto"/>
        <w:textAlignment w:val="top"/>
        <w:outlineLvl w:val="3"/>
        <w:rPr>
          <w:rFonts w:ascii="Arial" w:eastAsia="Times New Roman" w:hAnsi="Arial" w:cs="Arial"/>
          <w:b/>
          <w:bCs/>
          <w:color w:val="333333"/>
          <w:sz w:val="24"/>
          <w:szCs w:val="24"/>
          <w:lang w:val="en" w:eastAsia="en-GB"/>
        </w:rPr>
      </w:pPr>
      <w:r w:rsidRPr="00646427">
        <w:rPr>
          <w:rFonts w:ascii="Arial" w:eastAsia="Times New Roman" w:hAnsi="Arial" w:cs="Arial"/>
          <w:b/>
          <w:bCs/>
          <w:color w:val="333333"/>
          <w:sz w:val="24"/>
          <w:szCs w:val="24"/>
          <w:lang w:val="en" w:eastAsia="en-GB"/>
        </w:rPr>
        <w:t>Notes to editors</w:t>
      </w:r>
    </w:p>
    <w:p w:rsidR="00646427" w:rsidRPr="00646427" w:rsidRDefault="00646427" w:rsidP="00646427">
      <w:pPr>
        <w:spacing w:after="0" w:line="240" w:lineRule="auto"/>
        <w:textAlignment w:val="top"/>
        <w:outlineLvl w:val="3"/>
        <w:rPr>
          <w:rFonts w:ascii="Arial" w:eastAsia="Times New Roman" w:hAnsi="Arial" w:cs="Arial"/>
          <w:b/>
          <w:bCs/>
          <w:color w:val="333333"/>
          <w:sz w:val="24"/>
          <w:szCs w:val="24"/>
          <w:lang w:val="en" w:eastAsia="en-GB"/>
        </w:rPr>
      </w:pPr>
    </w:p>
    <w:p w:rsidR="00C76128" w:rsidRDefault="00C76128" w:rsidP="00646427">
      <w:pPr>
        <w:numPr>
          <w:ilvl w:val="0"/>
          <w:numId w:val="1"/>
        </w:numPr>
        <w:spacing w:after="0" w:line="240" w:lineRule="auto"/>
        <w:ind w:left="630" w:right="39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 xml:space="preserve">The Independent Commission on Local Government Finance publishes its final report ‘Financing English Devolution' today (Wednesday). The report and press release can be found on the </w:t>
      </w:r>
      <w:hyperlink r:id="rId11" w:history="1">
        <w:r w:rsidRPr="00646427">
          <w:rPr>
            <w:rFonts w:ascii="Arial" w:eastAsia="Times New Roman" w:hAnsi="Arial" w:cs="Arial"/>
            <w:b/>
            <w:bCs/>
            <w:color w:val="0079BF"/>
            <w:sz w:val="24"/>
            <w:szCs w:val="24"/>
            <w:lang w:val="en" w:eastAsia="en-GB"/>
          </w:rPr>
          <w:t>commission's website</w:t>
        </w:r>
      </w:hyperlink>
      <w:r w:rsidRPr="00646427">
        <w:rPr>
          <w:rFonts w:ascii="Arial" w:eastAsia="Times New Roman" w:hAnsi="Arial" w:cs="Arial"/>
          <w:color w:val="000000"/>
          <w:sz w:val="24"/>
          <w:szCs w:val="24"/>
          <w:lang w:val="en" w:eastAsia="en-GB"/>
        </w:rPr>
        <w:t>.</w:t>
      </w:r>
    </w:p>
    <w:p w:rsidR="00646427" w:rsidRPr="00646427" w:rsidRDefault="00646427" w:rsidP="00646427">
      <w:pPr>
        <w:spacing w:after="0" w:line="240" w:lineRule="auto"/>
        <w:ind w:left="630" w:right="390"/>
        <w:textAlignment w:val="top"/>
        <w:rPr>
          <w:rFonts w:ascii="Arial" w:eastAsia="Times New Roman" w:hAnsi="Arial" w:cs="Arial"/>
          <w:color w:val="000000"/>
          <w:sz w:val="24"/>
          <w:szCs w:val="24"/>
          <w:lang w:val="en" w:eastAsia="en-GB"/>
        </w:rPr>
      </w:pPr>
    </w:p>
    <w:p w:rsidR="00C76128" w:rsidRPr="00646427" w:rsidRDefault="00C76128" w:rsidP="00646427">
      <w:pPr>
        <w:numPr>
          <w:ilvl w:val="0"/>
          <w:numId w:val="1"/>
        </w:numPr>
        <w:spacing w:after="0" w:line="240" w:lineRule="auto"/>
        <w:ind w:left="630" w:right="390"/>
        <w:textAlignment w:val="top"/>
        <w:rPr>
          <w:rFonts w:ascii="Arial" w:eastAsia="Times New Roman" w:hAnsi="Arial" w:cs="Arial"/>
          <w:color w:val="000000"/>
          <w:sz w:val="24"/>
          <w:szCs w:val="24"/>
          <w:lang w:val="en" w:eastAsia="en-GB"/>
        </w:rPr>
      </w:pPr>
      <w:r w:rsidRPr="00646427">
        <w:rPr>
          <w:rFonts w:ascii="Arial" w:eastAsia="Times New Roman" w:hAnsi="Arial" w:cs="Arial"/>
          <w:color w:val="000000"/>
          <w:sz w:val="24"/>
          <w:szCs w:val="24"/>
          <w:lang w:val="en" w:eastAsia="en-GB"/>
        </w:rPr>
        <w:t xml:space="preserve">The commission was set up in June 2014 and was tasked with making recommendations for the reform of local government finance and finding better ways to fund local services and promote economic growth in England. It was established by the LGA, the national voice of local government, and the Chartered Institute for Public Finance (CIPFA), the professional body for public finance professionals. Its views and recommendations are independent of those two </w:t>
      </w:r>
      <w:proofErr w:type="spellStart"/>
      <w:r w:rsidRPr="00646427">
        <w:rPr>
          <w:rFonts w:ascii="Arial" w:eastAsia="Times New Roman" w:hAnsi="Arial" w:cs="Arial"/>
          <w:color w:val="000000"/>
          <w:sz w:val="24"/>
          <w:szCs w:val="24"/>
          <w:lang w:val="en" w:eastAsia="en-GB"/>
        </w:rPr>
        <w:t>organisations</w:t>
      </w:r>
      <w:proofErr w:type="spellEnd"/>
      <w:r w:rsidRPr="00646427">
        <w:rPr>
          <w:rFonts w:ascii="Arial" w:eastAsia="Times New Roman" w:hAnsi="Arial" w:cs="Arial"/>
          <w:color w:val="000000"/>
          <w:sz w:val="24"/>
          <w:szCs w:val="24"/>
          <w:lang w:val="en" w:eastAsia="en-GB"/>
        </w:rPr>
        <w:t xml:space="preserve">. </w:t>
      </w:r>
    </w:p>
    <w:p w:rsidR="00C76128" w:rsidRPr="00283E1F" w:rsidRDefault="00C76128" w:rsidP="00283E1F">
      <w:pPr>
        <w:spacing w:after="0" w:line="240" w:lineRule="auto"/>
        <w:textAlignment w:val="top"/>
        <w:outlineLvl w:val="3"/>
        <w:rPr>
          <w:rFonts w:ascii="Arial" w:eastAsia="Times New Roman" w:hAnsi="Arial" w:cs="Arial"/>
          <w:b/>
          <w:bCs/>
          <w:color w:val="333333"/>
          <w:sz w:val="24"/>
          <w:szCs w:val="24"/>
          <w:lang w:val="en" w:eastAsia="en-GB"/>
        </w:rPr>
      </w:pPr>
      <w:r w:rsidRPr="00C76128">
        <w:rPr>
          <w:rFonts w:ascii="Arial" w:eastAsia="Times New Roman" w:hAnsi="Arial" w:cs="Arial"/>
          <w:vanish/>
          <w:sz w:val="16"/>
          <w:szCs w:val="16"/>
          <w:lang w:eastAsia="en-GB"/>
        </w:rPr>
        <w:t>Top of Form</w:t>
      </w:r>
    </w:p>
    <w:p w:rsidR="00C76128" w:rsidRPr="00C76128" w:rsidRDefault="00C76128" w:rsidP="000A05FE">
      <w:pPr>
        <w:pBdr>
          <w:top w:val="single" w:sz="6" w:space="1" w:color="auto"/>
        </w:pBdr>
        <w:spacing w:after="0" w:line="240" w:lineRule="auto"/>
        <w:rPr>
          <w:rFonts w:ascii="Arial" w:eastAsia="Times New Roman" w:hAnsi="Arial" w:cs="Arial"/>
          <w:vanish/>
          <w:sz w:val="16"/>
          <w:szCs w:val="16"/>
          <w:lang w:eastAsia="en-GB"/>
        </w:rPr>
      </w:pPr>
      <w:r w:rsidRPr="00C76128">
        <w:rPr>
          <w:rFonts w:ascii="Arial" w:eastAsia="Times New Roman" w:hAnsi="Arial" w:cs="Arial"/>
          <w:vanish/>
          <w:sz w:val="16"/>
          <w:szCs w:val="16"/>
          <w:lang w:eastAsia="en-GB"/>
        </w:rPr>
        <w:t>Bottom of Form</w:t>
      </w:r>
    </w:p>
    <w:p w:rsidR="008C71F4" w:rsidRDefault="008C71F4" w:rsidP="00646427">
      <w:pPr>
        <w:spacing w:after="0" w:line="240" w:lineRule="auto"/>
      </w:pPr>
    </w:p>
    <w:sectPr w:rsidR="008C71F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6A" w:rsidRDefault="006F426A" w:rsidP="00646427">
      <w:pPr>
        <w:spacing w:after="0" w:line="240" w:lineRule="auto"/>
      </w:pPr>
      <w:r>
        <w:separator/>
      </w:r>
    </w:p>
  </w:endnote>
  <w:endnote w:type="continuationSeparator" w:id="0">
    <w:p w:rsidR="006F426A" w:rsidRDefault="006F426A" w:rsidP="0064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6A" w:rsidRDefault="006F426A" w:rsidP="00646427">
      <w:pPr>
        <w:spacing w:after="0" w:line="240" w:lineRule="auto"/>
      </w:pPr>
      <w:r>
        <w:separator/>
      </w:r>
    </w:p>
  </w:footnote>
  <w:footnote w:type="continuationSeparator" w:id="0">
    <w:p w:rsidR="006F426A" w:rsidRDefault="006F426A" w:rsidP="00646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8"/>
      <w:gridCol w:w="3260"/>
    </w:tblGrid>
    <w:tr w:rsidR="00646427" w:rsidRPr="00646427" w:rsidTr="008852D3">
      <w:tc>
        <w:tcPr>
          <w:tcW w:w="5778" w:type="dxa"/>
          <w:vMerge w:val="restart"/>
          <w:shd w:val="clear" w:color="auto" w:fill="auto"/>
        </w:tcPr>
        <w:p w:rsidR="00646427" w:rsidRPr="00646427" w:rsidRDefault="00646427" w:rsidP="00646427">
          <w:pPr>
            <w:tabs>
              <w:tab w:val="center" w:pos="2923"/>
            </w:tabs>
            <w:spacing w:after="0" w:line="240" w:lineRule="auto"/>
            <w:rPr>
              <w:rFonts w:ascii="Frutiger 45 Light" w:eastAsia="Times New Roman" w:hAnsi="Frutiger 45 Light" w:cs="Times New Roman"/>
              <w:szCs w:val="20"/>
              <w:lang w:eastAsia="en-GB"/>
            </w:rPr>
          </w:pPr>
          <w:r w:rsidRPr="00646427">
            <w:rPr>
              <w:rFonts w:ascii="Arial" w:eastAsia="Times New Roman" w:hAnsi="Arial" w:cs="Arial"/>
              <w:noProof/>
              <w:sz w:val="44"/>
              <w:szCs w:val="44"/>
              <w:lang w:eastAsia="en-GB"/>
            </w:rPr>
            <w:drawing>
              <wp:inline distT="0" distB="0" distL="0" distR="0" wp14:anchorId="29D66E5C" wp14:editId="22548243">
                <wp:extent cx="1428750" cy="847725"/>
                <wp:effectExtent l="0" t="0" r="0" b="952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60" w:type="dxa"/>
          <w:shd w:val="clear" w:color="auto" w:fill="auto"/>
          <w:vAlign w:val="center"/>
        </w:tcPr>
        <w:p w:rsidR="000A05FE" w:rsidRDefault="000A05FE" w:rsidP="00646427">
          <w:pPr>
            <w:tabs>
              <w:tab w:val="center" w:pos="4153"/>
              <w:tab w:val="right" w:pos="8306"/>
            </w:tabs>
            <w:spacing w:after="0" w:line="240" w:lineRule="auto"/>
            <w:rPr>
              <w:rFonts w:ascii="Arial" w:eastAsia="Times New Roman" w:hAnsi="Arial" w:cs="Arial"/>
              <w:b/>
              <w:lang w:eastAsia="en-GB"/>
            </w:rPr>
          </w:pPr>
        </w:p>
        <w:p w:rsidR="00646427" w:rsidRPr="00646427" w:rsidRDefault="004103A5" w:rsidP="00646427">
          <w:pPr>
            <w:tabs>
              <w:tab w:val="center" w:pos="4153"/>
              <w:tab w:val="right" w:pos="8306"/>
            </w:tabs>
            <w:spacing w:after="0" w:line="240" w:lineRule="auto"/>
            <w:rPr>
              <w:rFonts w:ascii="Arial" w:eastAsia="Times New Roman" w:hAnsi="Arial" w:cs="Arial"/>
              <w:b/>
              <w:lang w:eastAsia="en-GB"/>
            </w:rPr>
          </w:pPr>
          <w:r>
            <w:rPr>
              <w:rFonts w:ascii="Arial" w:eastAsia="Times New Roman" w:hAnsi="Arial" w:cs="Arial"/>
              <w:b/>
              <w:lang w:eastAsia="en-GB"/>
            </w:rPr>
            <w:t>People &amp; Places Board</w:t>
          </w:r>
        </w:p>
      </w:tc>
    </w:tr>
    <w:tr w:rsidR="00646427" w:rsidRPr="00646427" w:rsidTr="008852D3">
      <w:trPr>
        <w:trHeight w:val="450"/>
      </w:trPr>
      <w:tc>
        <w:tcPr>
          <w:tcW w:w="5778" w:type="dxa"/>
          <w:vMerge/>
          <w:shd w:val="clear" w:color="auto" w:fill="auto"/>
        </w:tcPr>
        <w:p w:rsidR="00646427" w:rsidRPr="00646427" w:rsidRDefault="00646427" w:rsidP="00646427">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rsidR="00646427" w:rsidRPr="00646427" w:rsidRDefault="00646427" w:rsidP="00646427">
          <w:pPr>
            <w:tabs>
              <w:tab w:val="center" w:pos="4153"/>
              <w:tab w:val="right" w:pos="8306"/>
            </w:tabs>
            <w:spacing w:before="60" w:after="0" w:line="240" w:lineRule="auto"/>
            <w:rPr>
              <w:rFonts w:ascii="Arial" w:eastAsia="Times New Roman" w:hAnsi="Arial" w:cs="Arial"/>
              <w:lang w:eastAsia="en-GB"/>
            </w:rPr>
          </w:pPr>
          <w:r w:rsidRPr="00646427">
            <w:rPr>
              <w:rFonts w:ascii="Arial" w:eastAsia="Times New Roman" w:hAnsi="Arial" w:cs="Arial"/>
              <w:lang w:eastAsia="en-GB"/>
            </w:rPr>
            <w:t>5 March 2015</w:t>
          </w:r>
        </w:p>
      </w:tc>
    </w:tr>
    <w:tr w:rsidR="00646427" w:rsidRPr="00646427" w:rsidTr="008852D3">
      <w:trPr>
        <w:trHeight w:val="708"/>
      </w:trPr>
      <w:tc>
        <w:tcPr>
          <w:tcW w:w="5778" w:type="dxa"/>
          <w:vMerge/>
          <w:shd w:val="clear" w:color="auto" w:fill="auto"/>
        </w:tcPr>
        <w:p w:rsidR="00646427" w:rsidRPr="00646427" w:rsidRDefault="00646427" w:rsidP="00646427">
          <w:pPr>
            <w:tabs>
              <w:tab w:val="center" w:pos="4153"/>
              <w:tab w:val="right" w:pos="8306"/>
            </w:tabs>
            <w:spacing w:after="0" w:line="240" w:lineRule="auto"/>
            <w:rPr>
              <w:rFonts w:ascii="Frutiger 45 Light" w:eastAsia="Times New Roman" w:hAnsi="Frutiger 45 Light" w:cs="Times New Roman"/>
              <w:szCs w:val="20"/>
              <w:lang w:eastAsia="en-GB"/>
            </w:rPr>
          </w:pPr>
        </w:p>
      </w:tc>
      <w:tc>
        <w:tcPr>
          <w:tcW w:w="3260" w:type="dxa"/>
          <w:shd w:val="clear" w:color="auto" w:fill="auto"/>
          <w:vAlign w:val="center"/>
        </w:tcPr>
        <w:p w:rsidR="00646427" w:rsidRPr="00646427" w:rsidRDefault="00646427" w:rsidP="00646427">
          <w:pPr>
            <w:tabs>
              <w:tab w:val="center" w:pos="4153"/>
              <w:tab w:val="right" w:pos="8306"/>
            </w:tabs>
            <w:spacing w:before="60" w:after="0" w:line="240" w:lineRule="auto"/>
            <w:rPr>
              <w:rFonts w:ascii="Arial" w:eastAsia="Times New Roman" w:hAnsi="Arial" w:cs="Arial"/>
              <w:b/>
              <w:lang w:eastAsia="en-GB"/>
            </w:rPr>
          </w:pPr>
        </w:p>
      </w:tc>
    </w:tr>
  </w:tbl>
  <w:p w:rsidR="00646427" w:rsidRDefault="00646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BD4"/>
    <w:multiLevelType w:val="multilevel"/>
    <w:tmpl w:val="2B12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28"/>
    <w:rsid w:val="000630E6"/>
    <w:rsid w:val="000A05FE"/>
    <w:rsid w:val="00283E1F"/>
    <w:rsid w:val="002E5D3A"/>
    <w:rsid w:val="00320EC9"/>
    <w:rsid w:val="004103A5"/>
    <w:rsid w:val="0043668E"/>
    <w:rsid w:val="004658CD"/>
    <w:rsid w:val="00646427"/>
    <w:rsid w:val="006D7068"/>
    <w:rsid w:val="006F426A"/>
    <w:rsid w:val="008852D3"/>
    <w:rsid w:val="008A434E"/>
    <w:rsid w:val="008C71F4"/>
    <w:rsid w:val="00994053"/>
    <w:rsid w:val="00B24160"/>
    <w:rsid w:val="00C76128"/>
    <w:rsid w:val="00EA672A"/>
    <w:rsid w:val="00F00C59"/>
    <w:rsid w:val="00FA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27"/>
  </w:style>
  <w:style w:type="paragraph" w:styleId="Footer">
    <w:name w:val="footer"/>
    <w:basedOn w:val="Normal"/>
    <w:link w:val="FooterChar"/>
    <w:uiPriority w:val="99"/>
    <w:unhideWhenUsed/>
    <w:rsid w:val="0064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27"/>
  </w:style>
  <w:style w:type="paragraph" w:styleId="BalloonText">
    <w:name w:val="Balloon Text"/>
    <w:basedOn w:val="Normal"/>
    <w:link w:val="BalloonTextChar"/>
    <w:uiPriority w:val="99"/>
    <w:semiHidden/>
    <w:unhideWhenUsed/>
    <w:rsid w:val="0064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427"/>
  </w:style>
  <w:style w:type="paragraph" w:styleId="Footer">
    <w:name w:val="footer"/>
    <w:basedOn w:val="Normal"/>
    <w:link w:val="FooterChar"/>
    <w:uiPriority w:val="99"/>
    <w:unhideWhenUsed/>
    <w:rsid w:val="00646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427"/>
  </w:style>
  <w:style w:type="paragraph" w:styleId="BalloonText">
    <w:name w:val="Balloon Text"/>
    <w:basedOn w:val="Normal"/>
    <w:link w:val="BalloonTextChar"/>
    <w:uiPriority w:val="99"/>
    <w:semiHidden/>
    <w:unhideWhenUsed/>
    <w:rsid w:val="0064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8326">
      <w:bodyDiv w:val="1"/>
      <w:marLeft w:val="0"/>
      <w:marRight w:val="0"/>
      <w:marTop w:val="0"/>
      <w:marBottom w:val="0"/>
      <w:divBdr>
        <w:top w:val="none" w:sz="0" w:space="0" w:color="auto"/>
        <w:left w:val="none" w:sz="0" w:space="0" w:color="auto"/>
        <w:bottom w:val="none" w:sz="0" w:space="0" w:color="auto"/>
        <w:right w:val="none" w:sz="0" w:space="0" w:color="auto"/>
      </w:divBdr>
      <w:divsChild>
        <w:div w:id="1233352222">
          <w:marLeft w:val="0"/>
          <w:marRight w:val="0"/>
          <w:marTop w:val="0"/>
          <w:marBottom w:val="0"/>
          <w:divBdr>
            <w:top w:val="none" w:sz="0" w:space="0" w:color="auto"/>
            <w:left w:val="none" w:sz="0" w:space="0" w:color="auto"/>
            <w:bottom w:val="none" w:sz="0" w:space="0" w:color="auto"/>
            <w:right w:val="none" w:sz="0" w:space="0" w:color="auto"/>
          </w:divBdr>
          <w:divsChild>
            <w:div w:id="1535996284">
              <w:marLeft w:val="0"/>
              <w:marRight w:val="0"/>
              <w:marTop w:val="0"/>
              <w:marBottom w:val="300"/>
              <w:divBdr>
                <w:top w:val="none" w:sz="0" w:space="0" w:color="auto"/>
                <w:left w:val="none" w:sz="0" w:space="0" w:color="auto"/>
                <w:bottom w:val="none" w:sz="0" w:space="0" w:color="auto"/>
                <w:right w:val="none" w:sz="0" w:space="0" w:color="auto"/>
              </w:divBdr>
              <w:divsChild>
                <w:div w:id="194853331">
                  <w:marLeft w:val="0"/>
                  <w:marRight w:val="0"/>
                  <w:marTop w:val="0"/>
                  <w:marBottom w:val="0"/>
                  <w:divBdr>
                    <w:top w:val="none" w:sz="0" w:space="0" w:color="auto"/>
                    <w:left w:val="none" w:sz="0" w:space="0" w:color="auto"/>
                    <w:bottom w:val="none" w:sz="0" w:space="0" w:color="auto"/>
                    <w:right w:val="none" w:sz="0" w:space="0" w:color="auto"/>
                  </w:divBdr>
                  <w:divsChild>
                    <w:div w:id="75246325">
                      <w:marLeft w:val="150"/>
                      <w:marRight w:val="150"/>
                      <w:marTop w:val="0"/>
                      <w:marBottom w:val="0"/>
                      <w:divBdr>
                        <w:top w:val="none" w:sz="0" w:space="0" w:color="auto"/>
                        <w:left w:val="none" w:sz="0" w:space="0" w:color="auto"/>
                        <w:bottom w:val="none" w:sz="0" w:space="0" w:color="auto"/>
                        <w:right w:val="none" w:sz="0" w:space="0" w:color="auto"/>
                      </w:divBdr>
                      <w:divsChild>
                        <w:div w:id="594243445">
                          <w:marLeft w:val="0"/>
                          <w:marRight w:val="0"/>
                          <w:marTop w:val="0"/>
                          <w:marBottom w:val="0"/>
                          <w:divBdr>
                            <w:top w:val="none" w:sz="0" w:space="0" w:color="auto"/>
                            <w:left w:val="none" w:sz="0" w:space="0" w:color="auto"/>
                            <w:bottom w:val="none" w:sz="0" w:space="0" w:color="auto"/>
                            <w:right w:val="none" w:sz="0" w:space="0" w:color="auto"/>
                          </w:divBdr>
                          <w:divsChild>
                            <w:div w:id="1471171630">
                              <w:marLeft w:val="0"/>
                              <w:marRight w:val="0"/>
                              <w:marTop w:val="0"/>
                              <w:marBottom w:val="0"/>
                              <w:divBdr>
                                <w:top w:val="none" w:sz="0" w:space="0" w:color="auto"/>
                                <w:left w:val="none" w:sz="0" w:space="0" w:color="auto"/>
                                <w:bottom w:val="none" w:sz="0" w:space="0" w:color="auto"/>
                                <w:right w:val="none" w:sz="0" w:space="0" w:color="auto"/>
                              </w:divBdr>
                              <w:divsChild>
                                <w:div w:id="698969585">
                                  <w:marLeft w:val="0"/>
                                  <w:marRight w:val="0"/>
                                  <w:marTop w:val="0"/>
                                  <w:marBottom w:val="0"/>
                                  <w:divBdr>
                                    <w:top w:val="none" w:sz="0" w:space="0" w:color="auto"/>
                                    <w:left w:val="none" w:sz="0" w:space="0" w:color="auto"/>
                                    <w:bottom w:val="none" w:sz="0" w:space="0" w:color="auto"/>
                                    <w:right w:val="none" w:sz="0" w:space="0" w:color="auto"/>
                                  </w:divBdr>
                                  <w:divsChild>
                                    <w:div w:id="35737383">
                                      <w:marLeft w:val="0"/>
                                      <w:marRight w:val="0"/>
                                      <w:marTop w:val="0"/>
                                      <w:marBottom w:val="0"/>
                                      <w:divBdr>
                                        <w:top w:val="none" w:sz="0" w:space="0" w:color="auto"/>
                                        <w:left w:val="none" w:sz="0" w:space="0" w:color="auto"/>
                                        <w:bottom w:val="none" w:sz="0" w:space="0" w:color="auto"/>
                                        <w:right w:val="none" w:sz="0" w:space="0" w:color="auto"/>
                                      </w:divBdr>
                                      <w:divsChild>
                                        <w:div w:id="1121336748">
                                          <w:marLeft w:val="0"/>
                                          <w:marRight w:val="0"/>
                                          <w:marTop w:val="0"/>
                                          <w:marBottom w:val="0"/>
                                          <w:divBdr>
                                            <w:top w:val="none" w:sz="0" w:space="0" w:color="auto"/>
                                            <w:left w:val="none" w:sz="0" w:space="0" w:color="auto"/>
                                            <w:bottom w:val="none" w:sz="0" w:space="0" w:color="auto"/>
                                            <w:right w:val="none" w:sz="0" w:space="0" w:color="auto"/>
                                          </w:divBdr>
                                          <w:divsChild>
                                            <w:div w:id="380398081">
                                              <w:marLeft w:val="0"/>
                                              <w:marRight w:val="0"/>
                                              <w:marTop w:val="0"/>
                                              <w:marBottom w:val="0"/>
                                              <w:divBdr>
                                                <w:top w:val="none" w:sz="0" w:space="0" w:color="auto"/>
                                                <w:left w:val="none" w:sz="0" w:space="0" w:color="auto"/>
                                                <w:bottom w:val="none" w:sz="0" w:space="0" w:color="auto"/>
                                                <w:right w:val="none" w:sz="0" w:space="0" w:color="auto"/>
                                              </w:divBdr>
                                              <w:divsChild>
                                                <w:div w:id="2078017694">
                                                  <w:marLeft w:val="0"/>
                                                  <w:marRight w:val="0"/>
                                                  <w:marTop w:val="0"/>
                                                  <w:marBottom w:val="0"/>
                                                  <w:divBdr>
                                                    <w:top w:val="none" w:sz="0" w:space="0" w:color="auto"/>
                                                    <w:left w:val="none" w:sz="0" w:space="0" w:color="auto"/>
                                                    <w:bottom w:val="none" w:sz="0" w:space="0" w:color="auto"/>
                                                    <w:right w:val="none" w:sz="0" w:space="0" w:color="auto"/>
                                                  </w:divBdr>
                                                  <w:divsChild>
                                                    <w:div w:id="632441030">
                                                      <w:marLeft w:val="0"/>
                                                      <w:marRight w:val="0"/>
                                                      <w:marTop w:val="0"/>
                                                      <w:marBottom w:val="0"/>
                                                      <w:divBdr>
                                                        <w:top w:val="none" w:sz="0" w:space="0" w:color="auto"/>
                                                        <w:left w:val="none" w:sz="0" w:space="0" w:color="auto"/>
                                                        <w:bottom w:val="none" w:sz="0" w:space="0" w:color="auto"/>
                                                        <w:right w:val="none" w:sz="0" w:space="0" w:color="auto"/>
                                                      </w:divBdr>
                                                      <w:divsChild>
                                                        <w:div w:id="1201626313">
                                                          <w:marLeft w:val="0"/>
                                                          <w:marRight w:val="0"/>
                                                          <w:marTop w:val="0"/>
                                                          <w:marBottom w:val="0"/>
                                                          <w:divBdr>
                                                            <w:top w:val="none" w:sz="0" w:space="0" w:color="auto"/>
                                                            <w:left w:val="none" w:sz="0" w:space="0" w:color="auto"/>
                                                            <w:bottom w:val="none" w:sz="0" w:space="0" w:color="auto"/>
                                                            <w:right w:val="none" w:sz="0" w:space="0" w:color="auto"/>
                                                          </w:divBdr>
                                                          <w:divsChild>
                                                            <w:div w:id="11398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ocalfinancecommission.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DC1DF097BB4D918DDFF0A7088608" ma:contentTypeVersion="4" ma:contentTypeDescription="Create a new document." ma:contentTypeScope="" ma:versionID="60716c4d319dca60191d015ba783307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22AB9-0439-4844-9E9F-213CF9820D00}">
  <ds:schemaRefs>
    <ds:schemaRef ds:uri="http://schemas.microsoft.com/office/2006/metadata/properties"/>
    <ds:schemaRef ds:uri="http://schemas.microsoft.com/office/infopath/2007/PartnerControl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21E92EF9-BEF9-4FA8-B509-5A5CB69ED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CBDA3-8344-427F-88B3-7D2E59FA29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David Symonds</cp:lastModifiedBy>
  <cp:revision>18</cp:revision>
  <dcterms:created xsi:type="dcterms:W3CDTF">2015-02-20T09:57:00Z</dcterms:created>
  <dcterms:modified xsi:type="dcterms:W3CDTF">2015-03-05T14:59:00Z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0x0101005A65DC1DF097BB4D918DDFF0A7088608</vt:lpwstr>
  </op:property>
  <op:property fmtid="{D5CDD505-2E9C-101B-9397-08002B2CF9AE}" pid="3" name="Title">
    <vt:lpwstr>Appendix A</vt:lpwstr>
  </op:property>
  <op:property fmtid="{D5CDD505-2E9C-101B-9397-08002B2CF9AE}" pid="4" name="Keywords">
    <vt:lpwstr>Council meetings;Government, politics and public administration; Local government; Decision making; Council meetings;</vt:lpwstr>
  </op:property>
  <op:property fmtid="{D5CDD505-2E9C-101B-9397-08002B2CF9AE}" pid="5" name="Author">
    <vt:lpwstr>Your council</vt:lpwstr>
  </op:property>
</op:Properties>
</file>